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14.0" w:type="dxa"/>
        <w:jc w:val="left"/>
        <w:tblInd w:w="256.0" w:type="dxa"/>
        <w:tblBorders>
          <w:top w:color="006ebf" w:space="0" w:sz="4" w:val="single"/>
          <w:left w:color="006ebf" w:space="0" w:sz="4" w:val="single"/>
          <w:bottom w:color="006ebf" w:space="0" w:sz="4" w:val="single"/>
          <w:right w:color="006ebf" w:space="0" w:sz="4" w:val="single"/>
          <w:insideH w:color="006ebf" w:space="0" w:sz="4" w:val="single"/>
          <w:insideV w:color="006ebf" w:space="0" w:sz="4" w:val="single"/>
        </w:tblBorders>
        <w:tblLayout w:type="fixed"/>
        <w:tblLook w:val="0000"/>
      </w:tblPr>
      <w:tblGrid>
        <w:gridCol w:w="2726"/>
        <w:gridCol w:w="7088"/>
        <w:tblGridChange w:id="0">
          <w:tblGrid>
            <w:gridCol w:w="2726"/>
            <w:gridCol w:w="7088"/>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6"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5"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r>
      <w:tr>
        <w:trPr>
          <w:cantSplit w:val="0"/>
          <w:trHeight w:val="5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5" w:right="4"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İŞLETME BÖLÜMÜ</w:t>
            </w:r>
          </w:p>
        </w:tc>
      </w:tr>
      <w:tr>
        <w:trPr>
          <w:cantSplit w:val="0"/>
          <w:trHeight w:val="334"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5" w:right="1"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ÖZEL GEREKSİNİMLİ ÖĞRENCİ DANIŞMANLIĞI</w:t>
            </w:r>
          </w:p>
        </w:tc>
      </w:tr>
      <w:tr>
        <w:trPr>
          <w:cantSplit w:val="0"/>
          <w:trHeight w:val="952" w:hRule="atLeast"/>
          <w:tblHeader w:val="0"/>
        </w:trPr>
        <w:tc>
          <w:tcPr>
            <w:vMerge w:val="continue"/>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15"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2.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2"/>
        <w:tblGridChange w:id="0">
          <w:tblGrid>
            <w:gridCol w:w="9782"/>
          </w:tblGrid>
        </w:tblGridChange>
      </w:tblGrid>
      <w:tr>
        <w:trPr>
          <w:cantSplit w:val="0"/>
          <w:trHeight w:val="268"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079"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4" w:right="8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Bölümde öğrenim gören özel gereksinimli öğrencilerin akademik ve sosyal ihtiyaçlarını karşılamak amacıyla destek sağlamak, engellilik durumlarına uygun düzenlemeler yapmak, öğrencilerin eğitim hayatını kolaylaştırmak ve topluma entegrasyonlarını artırmak için gerekli rehberlik ve danışmanlık hizmetlerini</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sunmakla sorumludur.</w:t>
            </w:r>
          </w:p>
        </w:tc>
      </w:tr>
      <w:tr>
        <w:trPr>
          <w:cantSplit w:val="0"/>
          <w:trHeight w:val="263"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r>
      <w:tr>
        <w:trPr>
          <w:cantSplit w:val="0"/>
          <w:trHeight w:val="268"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r>
      <w:tr>
        <w:trPr>
          <w:cantSplit w:val="0"/>
          <w:trHeight w:val="322.50651041666674"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61" w:hRule="atLeast"/>
          <w:tblHeader w:val="0"/>
        </w:trPr>
        <w:tc>
          <w:tcPr/>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1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Kalite Güvencesi Sistemi Yönergesi</w:t>
            </w:r>
          </w:p>
        </w:tc>
      </w:tr>
      <w:tr>
        <w:trPr>
          <w:cantSplit w:val="0"/>
          <w:trHeight w:val="265"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480" w:hRule="atLeast"/>
          <w:tblHeader w:val="0"/>
        </w:trPr>
        <w:tc>
          <w:tcPr/>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2"/>
              </w:tabs>
              <w:spacing w:after="0" w:before="0" w:line="240" w:lineRule="auto"/>
              <w:ind w:left="832" w:right="370" w:hanging="358"/>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akademik, fiziksel ve psikolojik ihtiyaçlarını değerlendirerek, bireysel eğitim planları oluşturmak ve gerekli destekleri sağlamak.</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2"/>
              </w:tabs>
              <w:spacing w:after="0" w:before="0" w:line="240" w:lineRule="auto"/>
              <w:ind w:left="832" w:right="189" w:hanging="358"/>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Özel gereksinimli öğrencilerin derslerde ve sınavlarda ihtiyaç duydukları uyarlamaları ve destekleri sağlamak.</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2"/>
              </w:tabs>
              <w:spacing w:after="0" w:before="1" w:line="240" w:lineRule="auto"/>
              <w:ind w:left="832" w:right="0" w:hanging="358"/>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üyeleriyle iş birliği yaparak uygun öğretim yöntemleri geliştirmek.</w:t>
            </w:r>
          </w:p>
        </w:tc>
      </w:tr>
      <w:tr>
        <w:trPr>
          <w:cantSplit w:val="0"/>
          <w:trHeight w:val="268"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4"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464" w:hRule="atLeast"/>
          <w:tblHeader w:val="0"/>
        </w:trPr>
        <w:tc>
          <w:tcPr/>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14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2"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2" w:lineRule="auto"/>
              <w:ind w:left="834" w:right="314"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11" w:line="225" w:lineRule="auto"/>
              <w:ind w:left="834" w:right="16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8.00000000000006"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5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1108" w:hRule="atLeast"/>
          <w:tblHeader w:val="0"/>
        </w:trPr>
        <w:tc>
          <w:tcPr/>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2"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Konusu ile ilgili resmi yazıları paraf etmek,</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ile ilgili resmi yazıları teslim almak ve tutanakları imzalamak,</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4"/>
              </w:tabs>
              <w:spacing w:after="0" w:before="1"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Bilgi, belge ve raporları hazırlamak üzere akademik ve idari birimlerden bilgi ve veri talep etmek,</w:t>
            </w:r>
          </w:p>
        </w:tc>
      </w:tr>
    </w:tbl>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326"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40" w:w="1191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3">
    <w:lvl w:ilvl="0">
      <w:start w:val="0"/>
      <w:numFmt w:val="bullet"/>
      <w:lvlText w:val="●"/>
      <w:lvlJc w:val="left"/>
      <w:pPr>
        <w:ind w:left="832" w:hanging="357.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58"/>
      </w:pPr>
      <w:rPr/>
    </w:lvl>
    <w:lvl w:ilvl="2">
      <w:start w:val="0"/>
      <w:numFmt w:val="bullet"/>
      <w:lvlText w:val="•"/>
      <w:lvlJc w:val="left"/>
      <w:pPr>
        <w:ind w:left="2626" w:hanging="358"/>
      </w:pPr>
      <w:rPr/>
    </w:lvl>
    <w:lvl w:ilvl="3">
      <w:start w:val="0"/>
      <w:numFmt w:val="bullet"/>
      <w:lvlText w:val="•"/>
      <w:lvlJc w:val="left"/>
      <w:pPr>
        <w:ind w:left="3519" w:hanging="358.00000000000045"/>
      </w:pPr>
      <w:rPr/>
    </w:lvl>
    <w:lvl w:ilvl="4">
      <w:start w:val="0"/>
      <w:numFmt w:val="bullet"/>
      <w:lvlText w:val="•"/>
      <w:lvlJc w:val="left"/>
      <w:pPr>
        <w:ind w:left="4412" w:hanging="358"/>
      </w:pPr>
      <w:rPr/>
    </w:lvl>
    <w:lvl w:ilvl="5">
      <w:start w:val="0"/>
      <w:numFmt w:val="bullet"/>
      <w:lvlText w:val="•"/>
      <w:lvlJc w:val="left"/>
      <w:pPr>
        <w:ind w:left="5306" w:hanging="358"/>
      </w:pPr>
      <w:rPr/>
    </w:lvl>
    <w:lvl w:ilvl="6">
      <w:start w:val="0"/>
      <w:numFmt w:val="bullet"/>
      <w:lvlText w:val="•"/>
      <w:lvlJc w:val="left"/>
      <w:pPr>
        <w:ind w:left="6199" w:hanging="358"/>
      </w:pPr>
      <w:rPr/>
    </w:lvl>
    <w:lvl w:ilvl="7">
      <w:start w:val="0"/>
      <w:numFmt w:val="bullet"/>
      <w:lvlText w:val="•"/>
      <w:lvlJc w:val="left"/>
      <w:pPr>
        <w:ind w:left="7092" w:hanging="357.9999999999991"/>
      </w:pPr>
      <w:rPr/>
    </w:lvl>
    <w:lvl w:ilvl="8">
      <w:start w:val="0"/>
      <w:numFmt w:val="bullet"/>
      <w:lvlText w:val="•"/>
      <w:lvlJc w:val="left"/>
      <w:pPr>
        <w:ind w:left="7985" w:hanging="358"/>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abstractNum w:abstractNumId="5">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19" w:hanging="360"/>
      </w:pPr>
      <w:rPr/>
    </w:lvl>
    <w:lvl w:ilvl="4">
      <w:start w:val="0"/>
      <w:numFmt w:val="bullet"/>
      <w:lvlText w:val="•"/>
      <w:lvlJc w:val="left"/>
      <w:pPr>
        <w:ind w:left="4412" w:hanging="360"/>
      </w:pPr>
      <w:rPr/>
    </w:lvl>
    <w:lvl w:ilvl="5">
      <w:start w:val="0"/>
      <w:numFmt w:val="bullet"/>
      <w:lvlText w:val="•"/>
      <w:lvlJc w:val="left"/>
      <w:pPr>
        <w:ind w:left="5306" w:hanging="360"/>
      </w:pPr>
      <w:rPr/>
    </w:lvl>
    <w:lvl w:ilvl="6">
      <w:start w:val="0"/>
      <w:numFmt w:val="bullet"/>
      <w:lvlText w:val="•"/>
      <w:lvlJc w:val="left"/>
      <w:pPr>
        <w:ind w:left="6199" w:hanging="360"/>
      </w:pPr>
      <w:rPr/>
    </w:lvl>
    <w:lvl w:ilvl="7">
      <w:start w:val="0"/>
      <w:numFmt w:val="bullet"/>
      <w:lvlText w:val="•"/>
      <w:lvlJc w:val="left"/>
      <w:pPr>
        <w:ind w:left="7092" w:hanging="360"/>
      </w:pPr>
      <w:rPr/>
    </w:lvl>
    <w:lvl w:ilvl="8">
      <w:start w:val="0"/>
      <w:numFmt w:val="bullet"/>
      <w:lvlText w:val="•"/>
      <w:lvlJc w:val="left"/>
      <w:pPr>
        <w:ind w:left="7985"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vsXpkOJZQExLqb/zaqx5L1Sag==">CgMxLjA4AHIhMVZyRUtJQ25UeTdEUzZsOW5PWEpVeHZVSloySE8xQmZl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LastSaved">
    <vt:lpwstr>2026-04-15T00:00:00Z</vt:lpwstr>
  </property>
  <property fmtid="{D5CDD505-2E9C-101B-9397-08002B2CF9AE}" pid="5" name="Producer">
    <vt:lpwstr>Microsoft: Print To PDF</vt:lpwstr>
  </property>
</Properties>
</file>